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32E72" w14:textId="17DEA26E" w:rsidR="009748D6" w:rsidRDefault="009748D6" w:rsidP="009748D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Załącznik nr 7 </w:t>
      </w:r>
    </w:p>
    <w:p w14:paraId="2484809D" w14:textId="44BDC131" w:rsidR="009748D6" w:rsidRDefault="003F62F5" w:rsidP="009748D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Zadanie 13 - </w:t>
      </w:r>
      <w:r w:rsidR="009748D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Opis przedmiotu zamówienia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</w:p>
    <w:p w14:paraId="49BB7216" w14:textId="141FD6EA" w:rsidR="00852FFB" w:rsidRPr="00852FFB" w:rsidRDefault="00852FFB" w:rsidP="00852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Przedmiot zamówienia:</w:t>
      </w: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Dostawa i montaż dwuskrzydłowych drzwi przeciwpożarowych EI60 otwieranych automatycznie z kontrolą dostępu i dodatkowymi funkcjonalnościami.</w:t>
      </w:r>
    </w:p>
    <w:p w14:paraId="37148438" w14:textId="77777777" w:rsidR="00852FFB" w:rsidRPr="00852FFB" w:rsidRDefault="00852FFB" w:rsidP="00852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Szczegółowy opis:</w:t>
      </w:r>
    </w:p>
    <w:p w14:paraId="29212419" w14:textId="7C2A7082" w:rsidR="00852FFB" w:rsidRPr="00852FFB" w:rsidRDefault="00852FFB" w:rsidP="00852F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Typ drzwi:</w:t>
      </w: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Drzwi przeciwpożarowe dwuskrzydłowe, </w:t>
      </w:r>
      <w:r w:rsidR="00A5724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 odporności ogniowej</w:t>
      </w: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EI60, przeszklone.</w:t>
      </w:r>
    </w:p>
    <w:p w14:paraId="77729F0E" w14:textId="77777777" w:rsidR="00852FFB" w:rsidRPr="00852FFB" w:rsidRDefault="00852FFB" w:rsidP="00852F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Sposób otwierania:</w:t>
      </w: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034CE356" w14:textId="77777777" w:rsidR="00852FFB" w:rsidRPr="00852FFB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Strona zewnętrzna:</w:t>
      </w: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Otwieranie automatyczne, kontrolowane za pomocą: </w:t>
      </w:r>
    </w:p>
    <w:p w14:paraId="37BA0879" w14:textId="77777777" w:rsidR="00852FFB" w:rsidRPr="00852FFB" w:rsidRDefault="00852FFB" w:rsidP="00852FFB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Czytnika kodu PIN</w:t>
      </w:r>
    </w:p>
    <w:p w14:paraId="76E3E691" w14:textId="77777777" w:rsidR="00852FFB" w:rsidRPr="00852FFB" w:rsidRDefault="00852FFB" w:rsidP="00852FFB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Czytnika kart zbliżeniowych</w:t>
      </w:r>
    </w:p>
    <w:p w14:paraId="20114D00" w14:textId="77777777" w:rsidR="00852FFB" w:rsidRPr="00852FFB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Strona wewnętrzna:</w:t>
      </w: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Otwieranie za pomocą przycisku łokciowego.</w:t>
      </w:r>
    </w:p>
    <w:p w14:paraId="52C3CA72" w14:textId="77777777" w:rsidR="00852FFB" w:rsidRPr="00852FFB" w:rsidRDefault="00852FFB" w:rsidP="00852F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Wymagania techniczne i funkcjonalne:</w:t>
      </w: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3C3A6243" w14:textId="3CD53FFC" w:rsidR="00852FFB" w:rsidRPr="00852FFB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System profili: </w:t>
      </w:r>
      <w:r w:rsidR="008316D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typu </w:t>
      </w: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MB-78 EI60 </w:t>
      </w:r>
    </w:p>
    <w:p w14:paraId="26D87EEE" w14:textId="77777777" w:rsidR="00852FFB" w:rsidRPr="00852FFB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Klasa odporności ogniowej: EI60 (zgodnie z obowiązującymi normami).</w:t>
      </w:r>
    </w:p>
    <w:p w14:paraId="5A8A3B17" w14:textId="77777777" w:rsidR="00852FFB" w:rsidRPr="00852FFB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Automatyczny napęd dostosowany do drzwi dwuskrzydłowych, zapewniający płynne i bezpieczne otwieranie/zamykanie obu skrzydeł.</w:t>
      </w:r>
    </w:p>
    <w:p w14:paraId="0409B7E7" w14:textId="5FBE4808" w:rsidR="00852FFB" w:rsidRPr="00852FFB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System kontroli dostępu umożliwiający autoryzację wejścia za pomocą kodu PIN i zbliżeniowej</w:t>
      </w:r>
      <w:r w:rsidR="00367D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367DE2"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karty</w:t>
      </w:r>
      <w:r w:rsidR="00367D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dostępu</w:t>
      </w: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03E0C488" w14:textId="77777777" w:rsidR="00852FFB" w:rsidRPr="00852FFB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Przycisk łokciowy umożliwiający bezdotykowe otwarcie drzwi od strony wewnętrznej.</w:t>
      </w:r>
    </w:p>
    <w:p w14:paraId="60E03DF1" w14:textId="77777777" w:rsidR="00852FFB" w:rsidRPr="00852FFB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Przeszklenie: Szyba ognioodporna o odpowiedniej klasie (kompatybilnej z klasą EI60 drzwi), zapewniająca doświetlenie pomieszczenia. Przeszklenie może dotyczyć jednego lub obu skrzydeł, zgodnie z potrzebami Zamawiającego.</w:t>
      </w:r>
    </w:p>
    <w:p w14:paraId="15B52AA8" w14:textId="77777777" w:rsidR="00852FFB" w:rsidRPr="00852FFB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Pochwyty: Zamontowane po obu stronach drzwi, na obu skrzydłach, wykonane z materiału odpornego na uszkodzenia i łatwego do dezynfekcji.</w:t>
      </w:r>
    </w:p>
    <w:p w14:paraId="62323C48" w14:textId="77777777" w:rsidR="00852FFB" w:rsidRPr="00385E08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Kolor: Biały (RAL 9016 lub inny wskazany przez Zamawiającego).</w:t>
      </w:r>
    </w:p>
    <w:p w14:paraId="3C3F7A69" w14:textId="77777777" w:rsidR="00852FFB" w:rsidRPr="00385E08" w:rsidRDefault="00852FFB" w:rsidP="00852F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385E08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Wymagania dotyczące certyfikacji i gwarancji:</w:t>
      </w: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</w:p>
    <w:p w14:paraId="6A47E954" w14:textId="1198F6A8" w:rsidR="00852FFB" w:rsidRPr="00385E08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Oferowane drzwi muszą posiadać aktualne certyfikaty zgodności potwierdzające klasę odporności ogniowej EI60 oraz zgodność z innymi obowiązującymi normami i przepisami, w tym specyfikacją</w:t>
      </w:r>
      <w:r w:rsidR="00A5724B"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zastosowanego</w:t>
      </w: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systemu </w:t>
      </w:r>
    </w:p>
    <w:p w14:paraId="63CF3DE4" w14:textId="04CF4882" w:rsidR="00852FFB" w:rsidRPr="00385E08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Wykonawca zobowiązany jest do udzielenia gwarancji na dostarczone i zamontowane drzwi oraz na ich prawidłowe funkcjonowanie, obejmującej zarówno elementy mechaniczne, jak i system automatyki oraz kontroli dostępu. </w:t>
      </w:r>
      <w:r w:rsidR="008316D9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Minimalny okres gwarancji </w:t>
      </w:r>
      <w:r w:rsidR="008316D9" w:rsidRPr="008316D9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na profile – 60 miesięcy</w:t>
      </w:r>
      <w:r w:rsidR="008316D9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. Minimalna gwarancja </w:t>
      </w:r>
      <w:r w:rsidR="008316D9" w:rsidRPr="008316D9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na części ruchome – 24 miesiące</w:t>
      </w:r>
      <w:r w:rsidR="008316D9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.</w:t>
      </w:r>
    </w:p>
    <w:p w14:paraId="20862FC4" w14:textId="77777777" w:rsidR="00852FFB" w:rsidRPr="00385E08" w:rsidRDefault="00852FFB" w:rsidP="00852F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385E08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Dostawa i montaż:</w:t>
      </w: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</w:p>
    <w:p w14:paraId="56E3472C" w14:textId="77777777" w:rsidR="00852FFB" w:rsidRPr="00385E08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Przedmiot zamówienia obejmuje dostawę drzwi na miejsce wskazane przez Zamawiającego.</w:t>
      </w:r>
    </w:p>
    <w:p w14:paraId="32BE5326" w14:textId="656A7962" w:rsidR="008316D9" w:rsidRPr="008316D9" w:rsidRDefault="00852FFB" w:rsidP="008316D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Przedmiot zamówienia obejmuje profesjonalny montaż drzwi zgodnie z zaleceniami producenta </w:t>
      </w:r>
      <w:r w:rsidR="00A5724B"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zastosowanego </w:t>
      </w: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systemu i obowiązującymi przepisami. Montaż musi uwzględniać specyfikę drzwi dwuskrzydłowych i systemów automatyki</w:t>
      </w:r>
      <w:r w:rsidR="008316D9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oraz zintegrowanie z systemem automatyki funkcjonującym u Zamawiającego (Roger)</w:t>
      </w:r>
    </w:p>
    <w:p w14:paraId="50C37D9E" w14:textId="77777777" w:rsidR="00852FFB" w:rsidRPr="00385E08" w:rsidRDefault="00852FFB" w:rsidP="00852F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385E08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lastRenderedPageBreak/>
        <w:t>Dokumentacja:</w:t>
      </w: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</w:p>
    <w:p w14:paraId="76B6F2A2" w14:textId="3F19EB17" w:rsidR="00852FFB" w:rsidRPr="00385E08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Wykonawca zobowiązany jest do dostarczenia wraz z ofertą kopii aktualnych certyfikatów potwierdzających zgodność oferowanych drzwi z wymaganiami, w tym certyfikatu</w:t>
      </w:r>
      <w:r w:rsidR="00A5724B"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zastosowanego</w:t>
      </w: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systemu</w:t>
      </w:r>
      <w:r w:rsidR="00385E08"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.</w:t>
      </w:r>
    </w:p>
    <w:p w14:paraId="638721B1" w14:textId="18558A03" w:rsidR="00852FFB" w:rsidRDefault="00852FFB" w:rsidP="00852FF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Wykonawca zobowiązany jest do dostarczenia </w:t>
      </w: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dokumentacji technicznej oferowanych drzwi, w tym instrukcji obsługi i konserwacji systemu automatyki i kontroli dostępu, oraz specyfikacji </w:t>
      </w: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technicznej</w:t>
      </w:r>
      <w:r w:rsidR="00B1690C"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zastosowanego </w:t>
      </w: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systemu</w:t>
      </w:r>
      <w:r w:rsid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.</w:t>
      </w: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</w:p>
    <w:p w14:paraId="1C4AC0D2" w14:textId="61C90B8D" w:rsidR="00385E08" w:rsidRDefault="00385E08" w:rsidP="00385E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Informacje dodatkowe:</w:t>
      </w:r>
    </w:p>
    <w:p w14:paraId="24F61CF1" w14:textId="249C53E2" w:rsidR="00385E08" w:rsidRPr="00B007D5" w:rsidRDefault="00385E08" w:rsidP="00385E08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385E08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Wymiary:</w:t>
      </w:r>
      <w:r w:rsidRPr="00385E0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  <w:r w:rsidRPr="00385E0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szerokość i wysokość otworu: 2000 cm / 2500 cm</w:t>
      </w:r>
    </w:p>
    <w:p w14:paraId="7F93CCE0" w14:textId="39F0EBF4" w:rsidR="00B007D5" w:rsidRPr="008316D9" w:rsidRDefault="00B007D5" w:rsidP="00385E08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Szczegółowe wymagania dotyczące </w:t>
      </w:r>
      <w:r w:rsidRPr="008316D9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przeszklenia:</w:t>
      </w:r>
      <w:r w:rsidRPr="008316D9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  <w:r w:rsidR="00367DE2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szkło przezroczyste</w:t>
      </w:r>
    </w:p>
    <w:p w14:paraId="7EA3B6ED" w14:textId="01AB5DFC" w:rsidR="00B007D5" w:rsidRDefault="00B007D5" w:rsidP="00B007D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52F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Kierunek otwierania drzwi:</w:t>
      </w: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Kierunek otwierania skrzydeł </w:t>
      </w:r>
      <w:r w:rsidR="001A71F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- </w:t>
      </w:r>
      <w:r w:rsidRPr="00852F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oba na zewnątrz</w:t>
      </w:r>
      <w:r w:rsidR="001A71F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52E7BC2F" w14:textId="14446D9E" w:rsidR="00367DE2" w:rsidRDefault="00367DE2" w:rsidP="00B007D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Każde skrzydło podzielone poziomą poprzeczka</w:t>
      </w:r>
    </w:p>
    <w:p w14:paraId="742F09E9" w14:textId="2874658F" w:rsidR="00B007D5" w:rsidRPr="00367DE2" w:rsidRDefault="00B007D5" w:rsidP="00B007D5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007D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Termin realizacji zamówienia </w:t>
      </w:r>
      <w:r w:rsidR="008316D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–</w:t>
      </w:r>
      <w:r w:rsidRPr="00B007D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="008316D9" w:rsidRPr="00367D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 6 tygodni od dnia podpisania umowy.</w:t>
      </w:r>
    </w:p>
    <w:p w14:paraId="2280EDE4" w14:textId="2835C0C8" w:rsidR="00367DE2" w:rsidRPr="00367DE2" w:rsidRDefault="00367DE2" w:rsidP="00B007D5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67D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wraz z dostawą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drzwi </w:t>
      </w:r>
      <w:r w:rsidRPr="00367D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dostarczy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100 zbliżeniowych kart dostępu </w:t>
      </w:r>
      <w:r w:rsidRPr="00367D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(zaprogramowanych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BC258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 dostarczonego systemu).</w:t>
      </w:r>
    </w:p>
    <w:p w14:paraId="05CE4476" w14:textId="77777777" w:rsidR="00B007D5" w:rsidRPr="00385E08" w:rsidRDefault="00B007D5" w:rsidP="00B007D5">
      <w:pPr>
        <w:pStyle w:val="Akapitzlist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54A70FC0" w14:textId="61980D06" w:rsidR="00B1690C" w:rsidRDefault="008316D9" w:rsidP="00852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316D9">
        <w:rPr>
          <w:rFonts w:ascii="Times New Roman" w:eastAsia="Times New Roman" w:hAnsi="Times New Roman" w:cs="Times New Roman"/>
          <w:b/>
          <w:bCs/>
          <w:noProof/>
          <w:kern w:val="0"/>
          <w:lang w:eastAsia="pl-PL"/>
          <w14:ligatures w14:val="none"/>
        </w:rPr>
        <w:drawing>
          <wp:inline distT="0" distB="0" distL="0" distR="0" wp14:anchorId="0D0DD7A9" wp14:editId="30A91504">
            <wp:extent cx="5284968" cy="5012913"/>
            <wp:effectExtent l="0" t="0" r="0" b="0"/>
            <wp:docPr id="146694983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94983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91978" cy="5019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690C" w:rsidSect="00852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57E0A" w14:textId="77777777" w:rsidR="009748D6" w:rsidRDefault="009748D6" w:rsidP="009748D6">
      <w:pPr>
        <w:spacing w:after="0" w:line="240" w:lineRule="auto"/>
      </w:pPr>
      <w:r>
        <w:separator/>
      </w:r>
    </w:p>
  </w:endnote>
  <w:endnote w:type="continuationSeparator" w:id="0">
    <w:p w14:paraId="1834F60E" w14:textId="77777777" w:rsidR="009748D6" w:rsidRDefault="009748D6" w:rsidP="0097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8C3B7" w14:textId="77777777" w:rsidR="009748D6" w:rsidRDefault="009748D6" w:rsidP="009748D6">
      <w:pPr>
        <w:spacing w:after="0" w:line="240" w:lineRule="auto"/>
      </w:pPr>
      <w:r>
        <w:separator/>
      </w:r>
    </w:p>
  </w:footnote>
  <w:footnote w:type="continuationSeparator" w:id="0">
    <w:p w14:paraId="35EBF5FB" w14:textId="77777777" w:rsidR="009748D6" w:rsidRDefault="009748D6" w:rsidP="00974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16809"/>
    <w:multiLevelType w:val="multilevel"/>
    <w:tmpl w:val="C5D07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B16D10"/>
    <w:multiLevelType w:val="hybridMultilevel"/>
    <w:tmpl w:val="76700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1E7F05"/>
    <w:multiLevelType w:val="multilevel"/>
    <w:tmpl w:val="49C8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7250261">
    <w:abstractNumId w:val="0"/>
  </w:num>
  <w:num w:numId="2" w16cid:durableId="1431045327">
    <w:abstractNumId w:val="2"/>
  </w:num>
  <w:num w:numId="3" w16cid:durableId="1366642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FB"/>
    <w:rsid w:val="001A71F7"/>
    <w:rsid w:val="00237208"/>
    <w:rsid w:val="00367DE2"/>
    <w:rsid w:val="00385E08"/>
    <w:rsid w:val="003E6CAA"/>
    <w:rsid w:val="003F62F5"/>
    <w:rsid w:val="00477043"/>
    <w:rsid w:val="005127EE"/>
    <w:rsid w:val="005F5F39"/>
    <w:rsid w:val="006C3360"/>
    <w:rsid w:val="00796B01"/>
    <w:rsid w:val="008316D9"/>
    <w:rsid w:val="00852FFB"/>
    <w:rsid w:val="009748D6"/>
    <w:rsid w:val="00A5724B"/>
    <w:rsid w:val="00A80CF6"/>
    <w:rsid w:val="00B007D5"/>
    <w:rsid w:val="00B1690C"/>
    <w:rsid w:val="00BC258F"/>
    <w:rsid w:val="00CA69CD"/>
    <w:rsid w:val="00EE77C2"/>
    <w:rsid w:val="00FD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7779"/>
  <w15:chartTrackingRefBased/>
  <w15:docId w15:val="{56CF0C2A-C4DA-4C01-B1B1-12F3E2C23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2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2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2F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2F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2F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2F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2F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2F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2F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2F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2F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2F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2FF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2FF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2F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2F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2F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2F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2F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2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2F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2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2F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2F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2F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2FF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2F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2FF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2FF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74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48D6"/>
  </w:style>
  <w:style w:type="paragraph" w:styleId="Stopka">
    <w:name w:val="footer"/>
    <w:basedOn w:val="Normalny"/>
    <w:link w:val="StopkaZnak"/>
    <w:uiPriority w:val="99"/>
    <w:unhideWhenUsed/>
    <w:rsid w:val="00974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464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</dc:creator>
  <cp:keywords/>
  <dc:description/>
  <cp:lastModifiedBy>SP ZOZ</cp:lastModifiedBy>
  <cp:revision>11</cp:revision>
  <cp:lastPrinted>2025-03-31T13:57:00Z</cp:lastPrinted>
  <dcterms:created xsi:type="dcterms:W3CDTF">2025-04-01T06:12:00Z</dcterms:created>
  <dcterms:modified xsi:type="dcterms:W3CDTF">2025-04-08T08:14:00Z</dcterms:modified>
</cp:coreProperties>
</file>